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BF4" w14:textId="0DA551D1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Playfair Display" w:hAnsi="Playfair Display" w:cs="Calibri"/>
          <w:color w:val="2F5496"/>
          <w:sz w:val="40"/>
          <w:szCs w:val="40"/>
        </w:rPr>
      </w:pPr>
      <w:r w:rsidRPr="00EC36C0">
        <w:rPr>
          <w:rStyle w:val="normaltextrun"/>
          <w:rFonts w:ascii="Playfair Display" w:hAnsi="Playfair Display" w:cs="Calibri"/>
          <w:sz w:val="40"/>
          <w:szCs w:val="40"/>
        </w:rPr>
        <w:t>Remote administration preparations for examinees</w:t>
      </w:r>
      <w:r w:rsidRPr="00EC36C0">
        <w:rPr>
          <w:rStyle w:val="eop"/>
          <w:rFonts w:ascii="Playfair Display" w:hAnsi="Playfair Display" w:cs="Calibri"/>
          <w:color w:val="2F5496"/>
          <w:sz w:val="40"/>
          <w:szCs w:val="40"/>
        </w:rPr>
        <w:t> </w:t>
      </w:r>
    </w:p>
    <w:p w14:paraId="1A407015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 w:cs="Segoe UI"/>
          <w:color w:val="2F5496"/>
          <w:sz w:val="18"/>
          <w:szCs w:val="18"/>
        </w:rPr>
      </w:pPr>
    </w:p>
    <w:p w14:paraId="3744DF52" w14:textId="49380ED1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Over the last weeks, we have all been operating a little bit different — adjusting our normal routines, altering our perspectives, and in some cases quickly learning to do things in a whole new way. While so much has undoubtedly changed, one thing is for certain... your students and clients still need you.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69D31A9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6838140B" w14:textId="5786C9AE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If you’ve chosen to use remote administration to continue to serve your students and clients, their preparations </w:t>
      </w:r>
      <w:r w:rsidRPr="00EC36C0">
        <w:rPr>
          <w:rStyle w:val="normaltextrun"/>
          <w:rFonts w:ascii="Open Sans" w:hAnsi="Open Sans" w:cs="Open Sans"/>
          <w:i/>
          <w:iCs/>
          <w:sz w:val="22"/>
          <w:szCs w:val="22"/>
        </w:rPr>
        <w:t>before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the session will increase your quality time with them </w:t>
      </w:r>
      <w:r w:rsidRPr="00EC36C0">
        <w:rPr>
          <w:rStyle w:val="normaltextrun"/>
          <w:rFonts w:ascii="Open Sans" w:hAnsi="Open Sans" w:cs="Open Sans"/>
          <w:i/>
          <w:iCs/>
          <w:sz w:val="22"/>
          <w:szCs w:val="22"/>
        </w:rPr>
        <w:t>during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the session. Please feel free to share these tips with them before you meet remotely.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8F3F545" w14:textId="721548D5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3597FB6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4A65E03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582966" w14:textId="17F76F33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Hello [Examinee Name],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A71C24F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6E391275" w14:textId="73AA10BA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 am looking forward to working with you!  Please prepare for our [appointment/session] by getting an assessment “space” set up and ready to go.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E50934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1E85FBA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t>Assessment environment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5132356" w14:textId="77777777" w:rsidR="00EC36C0" w:rsidRPr="00EC36C0" w:rsidRDefault="00EC36C0" w:rsidP="00EC36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 Distractions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A3F5789" w14:textId="77777777" w:rsidR="00EC36C0" w:rsidRPr="00EC36C0" w:rsidRDefault="00EC36C0" w:rsidP="00EC36C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 turn off radios, televisions, cuckoo clocks, or anything that makes sounds or can create a visual distraction.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B0DEC94" w14:textId="77777777" w:rsidR="00EC36C0" w:rsidRPr="00EC36C0" w:rsidRDefault="00EC36C0" w:rsidP="00EC36C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 make sure the dog, the baby, the bird, and any other people have left the room.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0399A05" w14:textId="77777777" w:rsidR="00EC36C0" w:rsidRPr="00EC36C0" w:rsidRDefault="00EC36C0" w:rsidP="00EC36C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Be sure to move any food or drinks to another room.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CD68AC2" w14:textId="77777777" w:rsidR="00EC36C0" w:rsidRPr="00EC36C0" w:rsidRDefault="00EC36C0" w:rsidP="00EC36C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Lighting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D95FF41" w14:textId="77777777" w:rsidR="00EC36C0" w:rsidRPr="00EC36C0" w:rsidRDefault="00EC36C0" w:rsidP="00EC36C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Eliminate any extreme lights shining on your computer screen or in the background.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E6E4518" w14:textId="77777777" w:rsidR="00EC36C0" w:rsidRPr="00EC36C0" w:rsidRDefault="00EC36C0" w:rsidP="00EC36C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Make sure you have plenty of light to see your work materials.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75D7373" w14:textId="77777777" w:rsidR="00EC36C0" w:rsidRPr="00EC36C0" w:rsidRDefault="00EC36C0" w:rsidP="00EC36C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Seating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722D26D" w14:textId="77777777" w:rsidR="00EC36C0" w:rsidRPr="00EC36C0" w:rsidRDefault="00EC36C0" w:rsidP="00EC36C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Use a comfortable upright chair such as a kitchen or desk chair — not a bean bag or lounge chair.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DEF7CA9" w14:textId="202D959E" w:rsidR="00EC36C0" w:rsidRDefault="00EC36C0" w:rsidP="00EC36C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Sit at a place with a stable surface, such as a table or desk.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FD19C2D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078E29CD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t>Computer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73E65F1B" w14:textId="77777777" w:rsidR="00EC36C0" w:rsidRPr="00EC36C0" w:rsidRDefault="00EC36C0" w:rsidP="00EC36C0">
      <w:pPr>
        <w:pStyle w:val="paragraph"/>
        <w:numPr>
          <w:ilvl w:val="0"/>
          <w:numId w:val="11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 have your computer fully charged AND plugged in.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7DB9381" w14:textId="77777777" w:rsidR="00EC36C0" w:rsidRPr="00EC36C0" w:rsidRDefault="00EC36C0" w:rsidP="00EC36C0">
      <w:pPr>
        <w:pStyle w:val="paragraph"/>
        <w:numPr>
          <w:ilvl w:val="0"/>
          <w:numId w:val="12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Set your computer display to full brightness.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DB6B013" w14:textId="77777777" w:rsidR="00EC36C0" w:rsidRPr="00EC36C0" w:rsidRDefault="00EC36C0" w:rsidP="00EC36C0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Adjust your computer speaker volume to a comfortable level.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48DBE8B" w14:textId="77777777" w:rsidR="00EC36C0" w:rsidRPr="00EC36C0" w:rsidRDefault="00EC36C0" w:rsidP="00EC36C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If possible, use stereo headphones.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CD394DE" w14:textId="77777777" w:rsidR="00EC36C0" w:rsidRPr="00EC36C0" w:rsidRDefault="00EC36C0" w:rsidP="00EC36C0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Ensure you are on a stable internet connection.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7C02CF3A" w14:textId="22939693" w:rsidR="00EC36C0" w:rsidRDefault="00EC36C0" w:rsidP="00EC36C0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Be ready to open your email to participate in some assessment processes.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304532E" w14:textId="6E686022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353CECB7" w14:textId="77777777" w:rsidR="00433B4B" w:rsidRDefault="00433B4B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12D4E852" w14:textId="27F7D405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lastRenderedPageBreak/>
        <w:t>Prepare a modified document camera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CE15C32" w14:textId="2BCF0F5D" w:rsidR="00EC36C0" w:rsidRPr="00EC36C0" w:rsidRDefault="00EC36C0" w:rsidP="00EC36C0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Have a portable, </w:t>
      </w:r>
      <w:proofErr w:type="spellStart"/>
      <w:r w:rsidRPr="00EC36C0">
        <w:rPr>
          <w:rStyle w:val="normaltextrun"/>
          <w:rFonts w:ascii="Open Sans" w:hAnsi="Open Sans" w:cs="Open Sans"/>
          <w:sz w:val="22"/>
          <w:szCs w:val="22"/>
        </w:rPr>
        <w:t>WiFi</w:t>
      </w:r>
      <w:proofErr w:type="spellEnd"/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-enabled device such as a smartphone or tablet with a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camera at the ready.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C9AABCD" w14:textId="53F92063" w:rsidR="00EC36C0" w:rsidRPr="00EC36C0" w:rsidRDefault="00EC36C0" w:rsidP="00EC36C0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Fully charge the device and connect it to a power source throughout the test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session.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4BDB5CF" w14:textId="77777777" w:rsidR="00EC36C0" w:rsidRPr="00EC36C0" w:rsidRDefault="00EC36C0" w:rsidP="00EC36C0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Ensure you can access your email from this device.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CF493F9" w14:textId="5C699A94" w:rsidR="00EC36C0" w:rsidRPr="00EC36C0" w:rsidRDefault="00EC36C0" w:rsidP="00EC36C0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From the device’s settings, turn off the microphone and speaker, leaving your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computer microphone or speaker 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DDDA620" w14:textId="77777777" w:rsidR="00EC36C0" w:rsidRPr="00EC36C0" w:rsidRDefault="00EC36C0" w:rsidP="00EC36C0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Lock the screen orientation to “Portrait”.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B3AFE55" w14:textId="496814BD" w:rsidR="00EC36C0" w:rsidRPr="00EC36C0" w:rsidRDefault="00EC36C0" w:rsidP="00EC36C0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Set up a separate platform at least 10 inches from the work surface to rest your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 so you don’t have to hold it. Position the camera so it is pointing to your computer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screen. You need to have the ability to move your camera so that I can see what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you are pointing to on the screen or to show written responses on a page. You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may find the following supplies helpful: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3BBB26" w14:textId="77777777" w:rsidR="00EC36C0" w:rsidRPr="00EC36C0" w:rsidRDefault="00EC36C0" w:rsidP="00433B4B">
      <w:pPr>
        <w:pStyle w:val="paragraph"/>
        <w:numPr>
          <w:ilvl w:val="0"/>
          <w:numId w:val="23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Ruler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B878A75" w14:textId="77777777" w:rsidR="00EC36C0" w:rsidRPr="00EC36C0" w:rsidRDefault="00EC36C0" w:rsidP="00433B4B">
      <w:pPr>
        <w:pStyle w:val="paragraph"/>
        <w:numPr>
          <w:ilvl w:val="0"/>
          <w:numId w:val="24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Rubber band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9D76254" w14:textId="77777777" w:rsidR="00EC36C0" w:rsidRPr="00EC36C0" w:rsidRDefault="00EC36C0" w:rsidP="00433B4B">
      <w:pPr>
        <w:pStyle w:val="paragraph"/>
        <w:numPr>
          <w:ilvl w:val="0"/>
          <w:numId w:val="25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Tape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6E3F05B" w14:textId="77777777" w:rsidR="00EC36C0" w:rsidRPr="00EC36C0" w:rsidRDefault="00EC36C0" w:rsidP="00433B4B">
      <w:pPr>
        <w:pStyle w:val="paragraph"/>
        <w:numPr>
          <w:ilvl w:val="0"/>
          <w:numId w:val="26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Can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188A39C" w14:textId="77777777" w:rsidR="00EC36C0" w:rsidRPr="00EC36C0" w:rsidRDefault="00EC36C0" w:rsidP="00433B4B">
      <w:pPr>
        <w:pStyle w:val="paragraph"/>
        <w:numPr>
          <w:ilvl w:val="0"/>
          <w:numId w:val="27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Book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F95543" w14:textId="77777777" w:rsidR="00EC36C0" w:rsidRPr="00EC36C0" w:rsidRDefault="00EC36C0" w:rsidP="00433B4B">
      <w:pPr>
        <w:pStyle w:val="paragraph"/>
        <w:numPr>
          <w:ilvl w:val="0"/>
          <w:numId w:val="28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Stack of books to build a tower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548D105" w14:textId="542FC1D2" w:rsidR="00EC36C0" w:rsidRDefault="00EC36C0" w:rsidP="00433B4B">
      <w:pPr>
        <w:pStyle w:val="paragraph"/>
        <w:numPr>
          <w:ilvl w:val="0"/>
          <w:numId w:val="29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Box of cereal or rice or a jar full of marbles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72B6EC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258772F4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An example: Ensuring the camera is not blocked, rubber band the camera to a ruler, paint stick or spatula, then put the ruler in a can that is taped to a book or within a stack of books.  (I used tape in this image because I did not have a rubber band. A rubber band is preferred.)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851AEB7" w14:textId="77777777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See pictures: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0A88589" w14:textId="77777777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C17B78D" w14:textId="7674A8C5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Fonts w:ascii="Open Sans" w:eastAsiaTheme="minorHAnsi" w:hAnsi="Open Sans" w:cs="Open Sans"/>
          <w:noProof/>
          <w:sz w:val="22"/>
          <w:szCs w:val="22"/>
        </w:rPr>
        <w:lastRenderedPageBreak/>
        <w:drawing>
          <wp:inline distT="0" distB="0" distL="0" distR="0" wp14:anchorId="1F0B14F2" wp14:editId="77D64F38">
            <wp:extent cx="2058035" cy="2743387"/>
            <wp:effectExtent l="0" t="0" r="0" b="0"/>
            <wp:docPr id="3" name="Picture 3" descr="C:\Users\usuttk2\AppData\Local\Microsoft\Windows\INetCache\Content.MSO\2884F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ttk2\AppData\Local\Microsoft\Windows\INetCache\Content.MSO\2884F8D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14" cy="27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Fonts w:ascii="Open Sans" w:eastAsiaTheme="minorHAnsi" w:hAnsi="Open Sans" w:cs="Open Sans"/>
          <w:noProof/>
          <w:sz w:val="22"/>
          <w:szCs w:val="22"/>
        </w:rPr>
        <w:drawing>
          <wp:inline distT="0" distB="0" distL="0" distR="0" wp14:anchorId="072F4549" wp14:editId="7120D95B">
            <wp:extent cx="1907117" cy="2743200"/>
            <wp:effectExtent l="0" t="0" r="0" b="0"/>
            <wp:docPr id="2" name="Picture 2" descr="C:\Users\usuttk2\AppData\Local\Microsoft\Windows\INetCache\Content.MSO\1AE636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ttk2\AppData\Local\Microsoft\Windows\INetCache\Content.MSO\1AE636A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87" cy="276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Fonts w:ascii="Open Sans" w:eastAsiaTheme="minorHAnsi" w:hAnsi="Open Sans" w:cs="Open Sans"/>
          <w:noProof/>
          <w:sz w:val="22"/>
          <w:szCs w:val="22"/>
        </w:rPr>
        <w:drawing>
          <wp:inline distT="0" distB="0" distL="0" distR="0" wp14:anchorId="3B81ABEE" wp14:editId="047D6B80">
            <wp:extent cx="2869382" cy="2152650"/>
            <wp:effectExtent l="0" t="0" r="7620" b="0"/>
            <wp:docPr id="1" name="Picture 1" descr="C:\Users\usuttk2\AppData\Local\Microsoft\Windows\INetCache\Content.MSO\D020F0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ttk2\AppData\Local\Microsoft\Windows\INetCache\Content.MSO\D020F0F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69" cy="21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4E993CE" w14:textId="77777777" w:rsidR="00EC36C0" w:rsidRPr="00EC36C0" w:rsidRDefault="00EC36C0" w:rsidP="00EC36C0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FD84224" w14:textId="77777777" w:rsidR="00EC36C0" w:rsidRPr="00EC36C0" w:rsidRDefault="00EC36C0" w:rsidP="00EC36C0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66E4607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Gather other supplies that may be needed: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F816A8F" w14:textId="77777777" w:rsidR="00EC36C0" w:rsidRPr="00EC36C0" w:rsidRDefault="00EC36C0" w:rsidP="00EC36C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Pencil with eraser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2E1DEFF" w14:textId="77777777" w:rsidR="00EC36C0" w:rsidRPr="00EC36C0" w:rsidRDefault="00EC36C0" w:rsidP="00EC36C0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Ink pen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E349775" w14:textId="6844B74E" w:rsidR="00EC36C0" w:rsidRDefault="00EC36C0" w:rsidP="00EC36C0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Scratch paper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F391955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32A32D89" w14:textId="3C8D9E3B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That’s all! I look forward to our session and “seeing” you soon!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FFC1AC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3916BCEF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[Your name]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DA225DE" w14:textId="046648EB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70936740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1ECE587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940F9C7" w14:textId="77777777" w:rsidR="00292058" w:rsidRDefault="00EA4208"/>
    <w:sectPr w:rsidR="00292058" w:rsidSect="00EC36C0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8075" w14:textId="77777777" w:rsidR="00EA4208" w:rsidRDefault="00EA4208" w:rsidP="00EC36C0">
      <w:pPr>
        <w:spacing w:after="0" w:line="240" w:lineRule="auto"/>
      </w:pPr>
      <w:r>
        <w:separator/>
      </w:r>
    </w:p>
  </w:endnote>
  <w:endnote w:type="continuationSeparator" w:id="0">
    <w:p w14:paraId="48977D10" w14:textId="77777777" w:rsidR="00EA4208" w:rsidRDefault="00EA4208" w:rsidP="00E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C881" w14:textId="77777777" w:rsidR="00EC36C0" w:rsidRPr="00EC36C0" w:rsidRDefault="00EC36C0" w:rsidP="00EC36C0">
    <w:pPr>
      <w:pStyle w:val="paragraph"/>
      <w:spacing w:before="0" w:beforeAutospacing="0" w:after="0" w:afterAutospacing="0"/>
      <w:ind w:left="5760"/>
      <w:textAlignment w:val="baseline"/>
      <w:rPr>
        <w:rFonts w:ascii="Open Sans" w:hAnsi="Open Sans" w:cs="Open Sans"/>
        <w:sz w:val="14"/>
        <w:szCs w:val="14"/>
      </w:rPr>
    </w:pPr>
    <w:r w:rsidRPr="00EC36C0">
      <w:rPr>
        <w:rStyle w:val="normaltextrun"/>
        <w:rFonts w:ascii="Open Sans" w:hAnsi="Open Sans" w:cs="Open Sans"/>
        <w:color w:val="000000"/>
        <w:sz w:val="20"/>
        <w:szCs w:val="20"/>
      </w:rPr>
      <w:t>1-800-627-7271 | PearsonAssessments.com</w:t>
    </w:r>
    <w:r w:rsidRPr="00EC36C0">
      <w:rPr>
        <w:rStyle w:val="eop"/>
        <w:rFonts w:ascii="Open Sans" w:hAnsi="Open Sans" w:cs="Open Sans"/>
        <w:sz w:val="20"/>
        <w:szCs w:val="20"/>
      </w:rPr>
      <w:t> </w:t>
    </w:r>
  </w:p>
  <w:p w14:paraId="33D2A3FA" w14:textId="5301D96D" w:rsidR="00EC36C0" w:rsidRPr="00EC36C0" w:rsidRDefault="00EC36C0" w:rsidP="00EC36C0">
    <w:pPr>
      <w:pStyle w:val="paragraph"/>
      <w:spacing w:before="0" w:beforeAutospacing="0" w:after="0" w:afterAutospacing="0"/>
      <w:textAlignment w:val="baseline"/>
      <w:rPr>
        <w:rFonts w:ascii="Open Sans" w:hAnsi="Open Sans" w:cs="Open Sans"/>
        <w:sz w:val="14"/>
        <w:szCs w:val="14"/>
      </w:rPr>
    </w:pPr>
    <w:r w:rsidRPr="00EC36C0">
      <w:rPr>
        <w:rStyle w:val="normaltextrun"/>
        <w:rFonts w:ascii="Open Sans" w:hAnsi="Open Sans" w:cs="Open Sans"/>
        <w:color w:val="000000"/>
        <w:sz w:val="18"/>
        <w:szCs w:val="18"/>
      </w:rPr>
      <w:t>© 2020 Pearson Education, Inc. or its affiliates. All rights reserved. Pearson is a trademark, in the US and/or other countries, of Pearson plc. </w:t>
    </w:r>
  </w:p>
  <w:p w14:paraId="2E9D30A7" w14:textId="77777777" w:rsidR="00EC36C0" w:rsidRDefault="00EC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5483" w14:textId="77777777" w:rsidR="00EA4208" w:rsidRDefault="00EA4208" w:rsidP="00EC36C0">
      <w:pPr>
        <w:spacing w:after="0" w:line="240" w:lineRule="auto"/>
      </w:pPr>
      <w:r>
        <w:separator/>
      </w:r>
    </w:p>
  </w:footnote>
  <w:footnote w:type="continuationSeparator" w:id="0">
    <w:p w14:paraId="318E2661" w14:textId="77777777" w:rsidR="00EA4208" w:rsidRDefault="00EA4208" w:rsidP="00EC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D0D"/>
    <w:multiLevelType w:val="multilevel"/>
    <w:tmpl w:val="DCE4A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15134"/>
    <w:multiLevelType w:val="multilevel"/>
    <w:tmpl w:val="15523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3894"/>
    <w:multiLevelType w:val="multilevel"/>
    <w:tmpl w:val="8A9E6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E2EB3"/>
    <w:multiLevelType w:val="multilevel"/>
    <w:tmpl w:val="9DBA9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1EAA"/>
    <w:multiLevelType w:val="multilevel"/>
    <w:tmpl w:val="1C58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FFB"/>
    <w:multiLevelType w:val="multilevel"/>
    <w:tmpl w:val="3C6EAA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94DB2"/>
    <w:multiLevelType w:val="multilevel"/>
    <w:tmpl w:val="C448B0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F37D2"/>
    <w:multiLevelType w:val="multilevel"/>
    <w:tmpl w:val="4D621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48BF"/>
    <w:multiLevelType w:val="multilevel"/>
    <w:tmpl w:val="07AA7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716C4"/>
    <w:multiLevelType w:val="multilevel"/>
    <w:tmpl w:val="3498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F616E"/>
    <w:multiLevelType w:val="multilevel"/>
    <w:tmpl w:val="FDC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31F40"/>
    <w:multiLevelType w:val="multilevel"/>
    <w:tmpl w:val="1FA084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57D06"/>
    <w:multiLevelType w:val="multilevel"/>
    <w:tmpl w:val="2B9080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D6E3E"/>
    <w:multiLevelType w:val="multilevel"/>
    <w:tmpl w:val="2ECE1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107EE"/>
    <w:multiLevelType w:val="multilevel"/>
    <w:tmpl w:val="C4965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8032A"/>
    <w:multiLevelType w:val="multilevel"/>
    <w:tmpl w:val="FFE4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E3E3B"/>
    <w:multiLevelType w:val="multilevel"/>
    <w:tmpl w:val="3E769C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D3848"/>
    <w:multiLevelType w:val="multilevel"/>
    <w:tmpl w:val="9C9A71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53445"/>
    <w:multiLevelType w:val="multilevel"/>
    <w:tmpl w:val="0EA2A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45BB3"/>
    <w:multiLevelType w:val="multilevel"/>
    <w:tmpl w:val="663434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903C44"/>
    <w:multiLevelType w:val="multilevel"/>
    <w:tmpl w:val="96B8A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64348"/>
    <w:multiLevelType w:val="multilevel"/>
    <w:tmpl w:val="DC10D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403A7"/>
    <w:multiLevelType w:val="multilevel"/>
    <w:tmpl w:val="976813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15720"/>
    <w:multiLevelType w:val="multilevel"/>
    <w:tmpl w:val="44B2F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E25F1"/>
    <w:multiLevelType w:val="multilevel"/>
    <w:tmpl w:val="982A1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C5851"/>
    <w:multiLevelType w:val="multilevel"/>
    <w:tmpl w:val="BD4CA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A23B0"/>
    <w:multiLevelType w:val="multilevel"/>
    <w:tmpl w:val="B0F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35115"/>
    <w:multiLevelType w:val="multilevel"/>
    <w:tmpl w:val="D4B01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1633B"/>
    <w:multiLevelType w:val="multilevel"/>
    <w:tmpl w:val="35F6A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42FE"/>
    <w:multiLevelType w:val="multilevel"/>
    <w:tmpl w:val="916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42F10"/>
    <w:multiLevelType w:val="multilevel"/>
    <w:tmpl w:val="751E7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76F49"/>
    <w:multiLevelType w:val="multilevel"/>
    <w:tmpl w:val="025E2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2"/>
  </w:num>
  <w:num w:numId="5">
    <w:abstractNumId w:val="3"/>
  </w:num>
  <w:num w:numId="6">
    <w:abstractNumId w:val="21"/>
  </w:num>
  <w:num w:numId="7">
    <w:abstractNumId w:val="6"/>
  </w:num>
  <w:num w:numId="8">
    <w:abstractNumId w:val="20"/>
  </w:num>
  <w:num w:numId="9">
    <w:abstractNumId w:val="9"/>
  </w:num>
  <w:num w:numId="10">
    <w:abstractNumId w:val="16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25"/>
  </w:num>
  <w:num w:numId="16">
    <w:abstractNumId w:val="24"/>
  </w:num>
  <w:num w:numId="17">
    <w:abstractNumId w:val="26"/>
  </w:num>
  <w:num w:numId="18">
    <w:abstractNumId w:val="14"/>
  </w:num>
  <w:num w:numId="19">
    <w:abstractNumId w:val="28"/>
  </w:num>
  <w:num w:numId="20">
    <w:abstractNumId w:val="27"/>
  </w:num>
  <w:num w:numId="21">
    <w:abstractNumId w:val="0"/>
  </w:num>
  <w:num w:numId="22">
    <w:abstractNumId w:val="30"/>
  </w:num>
  <w:num w:numId="23">
    <w:abstractNumId w:val="13"/>
  </w:num>
  <w:num w:numId="24">
    <w:abstractNumId w:val="5"/>
  </w:num>
  <w:num w:numId="25">
    <w:abstractNumId w:val="17"/>
  </w:num>
  <w:num w:numId="26">
    <w:abstractNumId w:val="12"/>
  </w:num>
  <w:num w:numId="27">
    <w:abstractNumId w:val="23"/>
  </w:num>
  <w:num w:numId="28">
    <w:abstractNumId w:val="11"/>
  </w:num>
  <w:num w:numId="29">
    <w:abstractNumId w:val="19"/>
  </w:num>
  <w:num w:numId="30">
    <w:abstractNumId w:val="1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0"/>
    <w:rsid w:val="00433B4B"/>
    <w:rsid w:val="00976F8C"/>
    <w:rsid w:val="00CC06CB"/>
    <w:rsid w:val="00EA4208"/>
    <w:rsid w:val="00E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CD29"/>
  <w15:chartTrackingRefBased/>
  <w15:docId w15:val="{7AE3B8EE-D00C-4309-B4AB-EC20BB8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36C0"/>
  </w:style>
  <w:style w:type="character" w:customStyle="1" w:styleId="eop">
    <w:name w:val="eop"/>
    <w:basedOn w:val="DefaultParagraphFont"/>
    <w:rsid w:val="00EC36C0"/>
  </w:style>
  <w:style w:type="character" w:customStyle="1" w:styleId="scxw123015183">
    <w:name w:val="scxw123015183"/>
    <w:basedOn w:val="DefaultParagraphFont"/>
    <w:rsid w:val="00EC36C0"/>
  </w:style>
  <w:style w:type="paragraph" w:styleId="Header">
    <w:name w:val="header"/>
    <w:basedOn w:val="Normal"/>
    <w:link w:val="HeaderChar"/>
    <w:uiPriority w:val="99"/>
    <w:unhideWhenUsed/>
    <w:rsid w:val="00EC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C0"/>
  </w:style>
  <w:style w:type="paragraph" w:styleId="Footer">
    <w:name w:val="footer"/>
    <w:basedOn w:val="Normal"/>
    <w:link w:val="FooterChar"/>
    <w:uiPriority w:val="99"/>
    <w:unhideWhenUsed/>
    <w:rsid w:val="00EC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Sutter, Kate</dc:creator>
  <cp:keywords/>
  <dc:description/>
  <cp:lastModifiedBy>Sutter, Kate</cp:lastModifiedBy>
  <cp:revision>1</cp:revision>
  <dcterms:created xsi:type="dcterms:W3CDTF">2020-04-17T16:58:00Z</dcterms:created>
  <dcterms:modified xsi:type="dcterms:W3CDTF">2020-04-17T17:11:00Z</dcterms:modified>
</cp:coreProperties>
</file>